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Joint Schedule 3 (Insurance Requirements)</w:t>
      </w:r>
    </w:p>
    <w:p w:rsidR="00000000" w:rsidDel="00000000" w:rsidP="00000000" w:rsidRDefault="00000000" w:rsidRPr="00000000" w14:paraId="00000002">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The insurance you need to have</w:t>
      </w: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take out and maintain, or procure the taking out and maintenance of the insurances as set out in the Annex to this Schedule, any additional insurances required under a Call-Off Contract (specified in the applicable Order Form)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Additional Insurances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any other insurances as may be required by applicable Law (together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Insurances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 ensure that each of the Insurances is effective no later than: </w:t>
      </w:r>
    </w:p>
    <w:p w:rsidR="00000000" w:rsidDel="00000000" w:rsidP="00000000" w:rsidRDefault="00000000" w:rsidRPr="00000000" w14:paraId="0000000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Framework Start Date in respect of those Insurances set out in the Annex to this Schedule and those required by applicable Law; and </w:t>
      </w:r>
    </w:p>
    <w:p w:rsidR="00000000" w:rsidDel="00000000" w:rsidP="00000000" w:rsidRDefault="00000000" w:rsidRPr="00000000" w14:paraId="0000000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Call-Off Contract Effective Date in respect of the Additional Insurances.</w:t>
      </w:r>
    </w:p>
    <w:p w:rsidR="00000000" w:rsidDel="00000000" w:rsidP="00000000" w:rsidRDefault="00000000" w:rsidRPr="00000000" w14:paraId="00000006">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Insurances shall be: </w:t>
      </w:r>
    </w:p>
    <w:p w:rsidR="00000000" w:rsidDel="00000000" w:rsidP="00000000" w:rsidRDefault="00000000" w:rsidRPr="00000000" w14:paraId="0000000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in accordance with Good Industry Practice; </w:t>
      </w:r>
    </w:p>
    <w:p w:rsidR="00000000" w:rsidDel="00000000" w:rsidP="00000000" w:rsidRDefault="00000000" w:rsidRPr="00000000" w14:paraId="0000000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(so far as is reasonably practicable) on terms no less favourable than those generally available to a prudent contractor in respect of risks insured in the international insurance market from time to time;</w:t>
      </w:r>
    </w:p>
    <w:p w:rsidR="00000000" w:rsidDel="00000000" w:rsidP="00000000" w:rsidRDefault="00000000" w:rsidRPr="00000000" w14:paraId="0000000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taken out and maintained with insurers of good financial standing and good repute in the international insurance market; and</w:t>
      </w:r>
    </w:p>
    <w:p w:rsidR="00000000" w:rsidDel="00000000" w:rsidP="00000000" w:rsidRDefault="00000000" w:rsidRPr="00000000" w14:paraId="0000000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for at least six (6) years after the End Date.</w:t>
      </w:r>
    </w:p>
    <w:p w:rsidR="00000000" w:rsidDel="00000000" w:rsidP="00000000" w:rsidRDefault="00000000" w:rsidRPr="00000000" w14:paraId="0000000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rsidR="00000000" w:rsidDel="00000000" w:rsidP="00000000" w:rsidRDefault="00000000" w:rsidRPr="00000000" w14:paraId="0000000C">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How to manage the insurance</w:t>
      </w:r>
      <w:r w:rsidDel="00000000" w:rsidR="00000000" w:rsidRPr="00000000">
        <w:rPr>
          <w:rtl w:val="0"/>
        </w:rPr>
      </w:r>
    </w:p>
    <w:p w:rsidR="00000000" w:rsidDel="00000000" w:rsidP="00000000" w:rsidRDefault="00000000" w:rsidRPr="00000000" w14:paraId="0000000D">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limiting the other provisions of this Contract, the Supplier shall:</w:t>
      </w:r>
    </w:p>
    <w:p w:rsidR="00000000" w:rsidDel="00000000" w:rsidP="00000000" w:rsidRDefault="00000000" w:rsidRPr="00000000" w14:paraId="0000000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83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rsidR="00000000" w:rsidDel="00000000" w:rsidP="00000000" w:rsidRDefault="00000000" w:rsidRPr="00000000" w14:paraId="0000000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83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promptly notify the insurers in writing of any relevant material fact under any Insurances of which the Supplier is or becomes aware; and</w:t>
      </w:r>
    </w:p>
    <w:p w:rsidR="00000000" w:rsidDel="00000000" w:rsidP="00000000" w:rsidRDefault="00000000" w:rsidRPr="00000000" w14:paraId="0000001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83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hold all policies in respect of the Insurances and cause any insurance broker effecting the Insurances to hold any insurance slips and other evidence of placing cover representing any of the Insurances to which it is a party.</w:t>
      </w:r>
    </w:p>
    <w:p w:rsidR="00000000" w:rsidDel="00000000" w:rsidP="00000000" w:rsidRDefault="00000000" w:rsidRPr="00000000" w14:paraId="00000011">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you aren’t insured</w:t>
      </w:r>
      <w:r w:rsidDel="00000000" w:rsidR="00000000" w:rsidRPr="00000000">
        <w:rPr>
          <w:rtl w:val="0"/>
        </w:rPr>
      </w:r>
    </w:p>
    <w:p w:rsidR="00000000" w:rsidDel="00000000" w:rsidP="00000000" w:rsidRDefault="00000000" w:rsidRPr="00000000" w14:paraId="0000001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take any action or fail to take any action or (insofar as is reasonably within its power) permit anything to occur in relation to it which would entitle any insurer to refuse to pay any claim under any of the Insurances.</w:t>
      </w:r>
    </w:p>
    <w:p w:rsidR="00000000" w:rsidDel="00000000" w:rsidP="00000000" w:rsidRDefault="00000000" w:rsidRPr="00000000" w14:paraId="0000001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rsidR="00000000" w:rsidDel="00000000" w:rsidP="00000000" w:rsidRDefault="00000000" w:rsidRPr="00000000" w14:paraId="00000014">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Evidence of insurance you must provide</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upon the Start Date and within 15 Working Days after the renewal of each of the Insurances, provide evidence, in a form satisfactory to the Relevant Authority, that the Insurances are in force and effect and meet in full the requirements of this Schedule.</w:t>
      </w:r>
      <w:r w:rsidDel="00000000" w:rsidR="00000000" w:rsidRPr="00000000">
        <w:rPr>
          <w:rtl w:val="0"/>
        </w:rPr>
      </w:r>
    </w:p>
    <w:p w:rsidR="00000000" w:rsidDel="00000000" w:rsidP="00000000" w:rsidRDefault="00000000" w:rsidRPr="00000000" w14:paraId="00000016">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Making sure you are insured to the required amount</w:t>
      </w: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1"/>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r w:rsidDel="00000000" w:rsidR="00000000" w:rsidRPr="00000000">
        <w:rPr>
          <w:rtl w:val="0"/>
        </w:rPr>
      </w:r>
    </w:p>
    <w:p w:rsidR="00000000" w:rsidDel="00000000" w:rsidP="00000000" w:rsidRDefault="00000000" w:rsidRPr="00000000" w14:paraId="00000018">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Cancelled Insurance</w:t>
      </w:r>
      <w:r w:rsidDel="00000000" w:rsidR="00000000" w:rsidRPr="00000000">
        <w:rPr>
          <w:rtl w:val="0"/>
        </w:rPr>
      </w:r>
    </w:p>
    <w:p w:rsidR="00000000" w:rsidDel="00000000" w:rsidP="00000000" w:rsidRDefault="00000000" w:rsidRPr="00000000" w14:paraId="0000001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notify the Relevant Authority in writing at least five (5) Working Days prior to the cancellation, suspension, termination or non-renewal of any of the Insurances.</w:t>
      </w:r>
      <w:r w:rsidDel="00000000" w:rsidR="00000000" w:rsidRPr="00000000">
        <w:rPr>
          <w:rtl w:val="0"/>
        </w:rPr>
      </w:r>
    </w:p>
    <w:p w:rsidR="00000000" w:rsidDel="00000000" w:rsidP="00000000" w:rsidRDefault="00000000" w:rsidRPr="00000000" w14:paraId="0000001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r w:rsidDel="00000000" w:rsidR="00000000" w:rsidRPr="00000000">
        <w:rPr>
          <w:rtl w:val="0"/>
        </w:rPr>
      </w:r>
    </w:p>
    <w:p w:rsidR="00000000" w:rsidDel="00000000" w:rsidP="00000000" w:rsidRDefault="00000000" w:rsidRPr="00000000" w14:paraId="0000001B">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Insurance claims</w:t>
      </w:r>
    </w:p>
    <w:p w:rsidR="00000000" w:rsidDel="00000000" w:rsidP="00000000" w:rsidRDefault="00000000" w:rsidRPr="00000000" w14:paraId="0000001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rsidR="00000000" w:rsidDel="00000000" w:rsidP="00000000" w:rsidRDefault="00000000" w:rsidRPr="00000000" w14:paraId="0000001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Except where the Relevant Authority is the claimant party, the Supplier shall give the Relevant Authority notice within twenty (20) Working Days after any insurance claim in excess of 10% of the sum required to be insured pursuant to Paragraph 5.1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rsidR="00000000" w:rsidDel="00000000" w:rsidP="00000000" w:rsidRDefault="00000000" w:rsidRPr="00000000" w14:paraId="0000001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Insurance requires payment of a premium, the Supplier shall be liable for and shall promptly pay such premium.</w:t>
      </w:r>
    </w:p>
    <w:p w:rsidR="00000000" w:rsidDel="00000000" w:rsidP="00000000" w:rsidRDefault="00000000" w:rsidRPr="00000000" w14:paraId="0000001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200" w:before="120" w:line="240" w:lineRule="auto"/>
        <w:ind w:left="90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sidDel="00000000" w:rsidR="00000000" w:rsidRPr="00000000">
        <w:br w:type="page"/>
      </w: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8"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ANNEX: REQUIRED INSURANCES</w:t>
      </w:r>
    </w:p>
    <w:p w:rsidR="00000000" w:rsidDel="00000000" w:rsidP="00000000" w:rsidRDefault="00000000" w:rsidRPr="00000000" w14:paraId="00000021">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0"/>
          <w:i w:val="0"/>
          <w:smallCaps w:val="1"/>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hold the following [standard] insurance cover from the Framework Start Date in accordance with this Schedule:</w:t>
      </w:r>
      <w:r w:rsidDel="00000000" w:rsidR="00000000" w:rsidRPr="00000000">
        <w:rPr>
          <w:rtl w:val="0"/>
        </w:rPr>
      </w:r>
    </w:p>
    <w:bookmarkStart w:colFirst="0" w:colLast="0" w:name="bookmark=id.1fob9te" w:id="2"/>
    <w:bookmarkEnd w:id="2"/>
    <w:p w:rsidR="00000000" w:rsidDel="00000000" w:rsidP="00000000" w:rsidRDefault="00000000" w:rsidRPr="00000000" w14:paraId="0000002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highlight w:val="whit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professional indemnity insurance [with cover (for a single event or a series of related events and in the aggregate) of not less than] </w:t>
      </w:r>
      <w:r w:rsidDel="00000000" w:rsidR="00000000" w:rsidRPr="00000000">
        <w:rPr>
          <w:rFonts w:ascii="Arial" w:cs="Arial" w:eastAsia="Arial" w:hAnsi="Arial"/>
          <w:sz w:val="24"/>
          <w:szCs w:val="24"/>
          <w:highlight w:val="white"/>
          <w:rtl w:val="0"/>
        </w:rPr>
        <w:t xml:space="preserve">one </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million pounds (£1,000,000); </w:t>
      </w:r>
    </w:p>
    <w:p w:rsidR="00000000" w:rsidDel="00000000" w:rsidP="00000000" w:rsidRDefault="00000000" w:rsidRPr="00000000" w14:paraId="0000002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highlight w:val="whit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public liability insurance [with cover (for a single event or a series of related events and in the aggregate)] of not less than </w:t>
      </w:r>
      <w:r w:rsidDel="00000000" w:rsidR="00000000" w:rsidRPr="00000000">
        <w:rPr>
          <w:rFonts w:ascii="Arial" w:cs="Arial" w:eastAsia="Arial" w:hAnsi="Arial"/>
          <w:sz w:val="24"/>
          <w:szCs w:val="24"/>
          <w:highlight w:val="white"/>
          <w:rtl w:val="0"/>
        </w:rPr>
        <w:t xml:space="preserve">one </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million pounds (£1,000,000); and</w:t>
      </w:r>
    </w:p>
    <w:p w:rsidR="00000000" w:rsidDel="00000000" w:rsidP="00000000" w:rsidRDefault="00000000" w:rsidRPr="00000000" w14:paraId="0000002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rFonts w:ascii="Arial" w:cs="Arial" w:eastAsia="Arial" w:hAnsi="Arial"/>
          <w:b w:val="0"/>
          <w:i w:val="0"/>
          <w:smallCaps w:val="0"/>
          <w:strike w:val="0"/>
          <w:color w:val="000000"/>
          <w:sz w:val="24"/>
          <w:szCs w:val="24"/>
          <w:highlight w:val="white"/>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employers’ liability insurance [with cover (for a single event or a series of related events and in the aggregate) of not less than] ten million pounds (£10,000,000). </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540" w:right="0" w:hanging="360"/>
        <w:jc w:val="left"/>
        <w:rPr>
          <w:rFonts w:ascii="Arial" w:cs="Arial" w:eastAsia="Arial" w:hAnsi="Arial"/>
          <w:b w:val="0"/>
          <w:i w:val="0"/>
          <w:smallCaps w:val="1"/>
          <w:strike w:val="0"/>
          <w:color w:val="000000"/>
          <w:sz w:val="24"/>
          <w:szCs w:val="24"/>
          <w:highlight w:val="white"/>
          <w:u w:val="none"/>
          <w:vertAlign w:val="baseline"/>
        </w:rPr>
      </w:pPr>
      <w:r w:rsidDel="00000000" w:rsidR="00000000" w:rsidRPr="00000000">
        <w:rPr>
          <w:rFonts w:ascii="Arial" w:cs="Arial" w:eastAsia="Arial" w:hAnsi="Arial"/>
          <w:b w:val="1"/>
          <w:i w:val="0"/>
          <w:smallCaps w:val="0"/>
          <w:strike w:val="0"/>
          <w:color w:val="000000"/>
          <w:sz w:val="24"/>
          <w:szCs w:val="24"/>
          <w:highlight w:val="white"/>
          <w:u w:val="none"/>
          <w:vertAlign w:val="baseline"/>
          <w:rtl w:val="0"/>
        </w:rPr>
        <w:t xml:space="preserve">Guidance:</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 adjust the above as required for your procurement and add any other insurance required for the framework tender. Note that this is not the place for Additional Insurances</w:t>
      </w:r>
      <w:r w:rsidDel="00000000" w:rsidR="00000000" w:rsidRPr="00000000">
        <w:rPr>
          <w:rFonts w:ascii="Arial" w:cs="Arial" w:eastAsia="Arial" w:hAnsi="Arial"/>
          <w:sz w:val="24"/>
          <w:szCs w:val="24"/>
          <w:highlight w:val="white"/>
          <w:rtl w:val="0"/>
        </w:rPr>
        <w:t xml:space="preserve">.</w:t>
      </w:r>
      <w:r w:rsidDel="00000000" w:rsidR="00000000" w:rsidRPr="00000000">
        <w:rPr>
          <w:rtl w:val="0"/>
        </w:rPr>
      </w:r>
    </w:p>
    <w:p w:rsidR="00000000" w:rsidDel="00000000" w:rsidP="00000000" w:rsidRDefault="00000000" w:rsidRPr="00000000" w14:paraId="00000026">
      <w:pPr>
        <w:rPr/>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D">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2E">
    <w:pPr>
      <w:tabs>
        <w:tab w:val="center" w:leader="none" w:pos="4513"/>
        <w:tab w:val="right" w:leader="none" w:pos="9026"/>
      </w:tabs>
      <w:spacing w:after="0" w:lineRule="auto"/>
      <w:jc w:val="left"/>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bfbfbf"/>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0">
    <w:pPr>
      <w:spacing w:after="0" w:lineRule="auto"/>
      <w:jc w:val="left"/>
      <w:rPr>
        <w:color w:val="bfbfbf"/>
      </w:rPr>
    </w:pPr>
    <w:r w:rsidDel="00000000" w:rsidR="00000000" w:rsidRPr="00000000">
      <w:rPr>
        <w:rFonts w:ascii="Arial" w:cs="Arial" w:eastAsia="Arial" w:hAnsi="Arial"/>
        <w:color w:val="bfbfbf"/>
        <w:sz w:val="20"/>
        <w:szCs w:val="20"/>
        <w:rtl w:val="0"/>
      </w:rPr>
      <w:t xml:space="preserve">Model Version : v3.0</w:t>
      <w:tab/>
      <w:tab/>
      <w:tab/>
      <w:tab/>
      <w:tab/>
      <w:tab/>
      <w:tab/>
      <w:tab/>
      <w:tab/>
    </w:r>
    <w:r w:rsidDel="00000000" w:rsidR="00000000" w:rsidRPr="00000000">
      <w:rPr>
        <w:color w:val="bfbfbf"/>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1">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RM6323</w:t>
      <w:tab/>
      <w:t xml:space="preserve">                                           </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3">
    <w:pPr>
      <w:spacing w:after="0" w:lineRule="auto"/>
      <w:rPr/>
    </w:pPr>
    <w:r w:rsidDel="00000000" w:rsidR="00000000" w:rsidRPr="00000000">
      <w:rPr>
        <w:rFonts w:ascii="Arial" w:cs="Arial" w:eastAsia="Arial" w:hAnsi="Arial"/>
        <w:sz w:val="20"/>
        <w:szCs w:val="20"/>
        <w:rtl w:val="0"/>
      </w:rPr>
      <w:t xml:space="preserve">Model Version: v3.1</w:t>
      <w:tab/>
      <w:tab/>
      <w:tab/>
      <w:tab/>
      <w:tab/>
      <w:tab/>
      <w:tab/>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1"/>
        <w:i w:val="0"/>
        <w:smallCaps w:val="0"/>
        <w:strike w:val="0"/>
        <w:color w:val="bfbfbf"/>
        <w:sz w:val="20"/>
        <w:szCs w:val="20"/>
        <w:u w:val="none"/>
        <w:shd w:fill="auto" w:val="clear"/>
        <w:vertAlign w:val="baseline"/>
      </w:rPr>
    </w:pPr>
    <w:r w:rsidDel="00000000" w:rsidR="00000000" w:rsidRPr="00000000">
      <w:rPr>
        <w:rFonts w:ascii="Arial" w:cs="Arial" w:eastAsia="Arial" w:hAnsi="Arial"/>
        <w:b w:val="1"/>
        <w:i w:val="0"/>
        <w:smallCaps w:val="0"/>
        <w:strike w:val="0"/>
        <w:color w:val="bfbfbf"/>
        <w:sz w:val="20"/>
        <w:szCs w:val="20"/>
        <w:u w:val="none"/>
        <w:shd w:fill="auto" w:val="clear"/>
        <w:vertAlign w:val="baseline"/>
        <w:rtl w:val="0"/>
      </w:rPr>
      <w:t xml:space="preserve">Joint Schedule 3 (Insurance Requirements)</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Crown Copyright </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3 (Insurance Requirements)</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 </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54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391"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rPr/>
    </w:lvl>
    <w:lvl w:ilvl="7">
      <w:start w:val="1"/>
      <w:numFmt w:val="decimal"/>
      <w:lvlText w:val="%1.%2.%3.%4.%5.%6.%7.%8"/>
      <w:lvlJc w:val="left"/>
      <w:pPr>
        <w:ind w:left="1980" w:hanging="1440"/>
      </w:pPr>
      <w:rPr/>
    </w:lvl>
    <w:lvl w:ilvl="8">
      <w:start w:val="1"/>
      <w:numFmt w:val="decimal"/>
      <w:lvlText w:val="%1.%2.%3.%4.%5.%6.%7.%8.%9"/>
      <w:lvlJc w:val="left"/>
      <w:pPr>
        <w:ind w:left="2340" w:hanging="1800"/>
      </w:pPr>
      <w:rPr/>
    </w:lvl>
  </w:abstractNum>
  <w:abstractNum w:abstractNumId="2">
    <w:lvl w:ilvl="0">
      <w:start w:val="1"/>
      <w:numFmt w:val="decimal"/>
      <w:lvlText w:val="%1."/>
      <w:lvlJc w:val="left"/>
      <w:pPr>
        <w:ind w:left="54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391"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rPr/>
    </w:lvl>
    <w:lvl w:ilvl="7">
      <w:start w:val="1"/>
      <w:numFmt w:val="decimal"/>
      <w:lvlText w:val="%1.%2.%3.%4.%5.%6.%7.%8"/>
      <w:lvlJc w:val="left"/>
      <w:pPr>
        <w:ind w:left="1980" w:hanging="1440"/>
      </w:pPr>
      <w:rPr/>
    </w:lvl>
    <w:lvl w:ilvl="8">
      <w:start w:val="1"/>
      <w:numFmt w:val="decimal"/>
      <w:lvlText w:val="%1.%2.%3.%4.%5.%6.%7.%8.%9"/>
      <w:lvlJc w:val="left"/>
      <w:pPr>
        <w:ind w:left="234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overflowPunct w:val="1"/>
      <w:autoSpaceDE w:val="1"/>
      <w:autoSpaceDN w:val="1"/>
      <w:spacing w:after="120" w:before="120"/>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tabs>
        <w:tab w:val="clear" w:pos="142"/>
      </w:tabs>
      <w:ind w:left="360"/>
      <w:outlineLvl w:val="9"/>
    </w:p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CommentReference">
    <w:name w:val="annotation reference"/>
    <w:basedOn w:val="DefaultParagraphFont"/>
    <w:unhideWhenUsed w:val="1"/>
    <w:rPr>
      <w:sz w:val="16"/>
      <w:szCs w:val="16"/>
    </w:rPr>
  </w:style>
  <w:style w:type="paragraph" w:styleId="CommentText">
    <w:name w:val="annotation text"/>
    <w:basedOn w:val="Normal"/>
    <w:link w:val="CommentTextChar"/>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11table" w:customStyle="1">
    <w:name w:val="1.1 table"/>
    <w:basedOn w:val="Normal"/>
    <w:qFormat w:val="1"/>
    <w:pPr>
      <w:numPr>
        <w:numId w:val="28"/>
      </w:numPr>
      <w:overflowPunct w:val="1"/>
      <w:autoSpaceDE w:val="1"/>
      <w:adjustRightInd w:val="1"/>
      <w:spacing w:after="0"/>
      <w:jc w:val="left"/>
      <w:textAlignment w:val="auto"/>
    </w:pPr>
    <w:rPr>
      <w:rFonts w:cs="Times New Roman" w:eastAsia="STZhongsong"/>
      <w:b w:val="1"/>
      <w:lang w:eastAsia="zh-CN"/>
    </w:rPr>
  </w:style>
  <w:style w:type="numbering" w:styleId="LFO9" w:customStyle="1">
    <w:name w:val="LFO9"/>
    <w:basedOn w:val="NoList"/>
    <w:pPr>
      <w:numPr>
        <w:numId w:val="28"/>
      </w:numPr>
    </w:pPr>
  </w:style>
  <w:style w:type="paragraph" w:styleId="Revision">
    <w:name w:val="Revision"/>
    <w:hidden w:val="1"/>
    <w:uiPriority w:val="99"/>
    <w:semiHidden w:val="1"/>
    <w:pPr>
      <w:spacing w:after="0" w:line="240" w:lineRule="auto"/>
    </w:pPr>
    <w:rPr>
      <w:rFonts w:ascii="Calibri" w:cs="Arial" w:eastAsia="Times New Roman" w:hAnsi="Calibri"/>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2ZlWGW8rRl1DFd9FIhVEK5E5brA==">AMUW2mXRIIgJyJcFFiHFiezD+PtrHutr9Y1uTQnI0aJYOJkyrw4aV2py3hkE9hjw++4PI+aSwyiMf3qUXx9rm7qVQ813vI2Ha2kOuEqDpVkjxKuWBrr0Q8aSCe7R0vmpCDCnHg2WD/indyXagQkfJ0Mq5tvn/cwpFkl9XlEwDul/aj9jQI9JZBA=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2018-06-22T14:55:00Z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